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66B82" w14:textId="1313C0DE" w:rsidR="00181D0D" w:rsidRDefault="00181D0D">
      <w:r>
        <w:rPr>
          <w:noProof/>
        </w:rPr>
        <w:drawing>
          <wp:inline distT="0" distB="0" distL="0" distR="0" wp14:anchorId="32347CBB" wp14:editId="50B9D313">
            <wp:extent cx="9324574" cy="5095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306" cy="5096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1D0D" w:rsidSect="00181D0D">
      <w:pgSz w:w="15840" w:h="12240" w:orient="landscape"/>
      <w:pgMar w:top="1701" w:right="737" w:bottom="170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D0D"/>
    <w:rsid w:val="0018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516D"/>
  <w15:chartTrackingRefBased/>
  <w15:docId w15:val="{7F98BDD4-9310-41B7-A785-D8EE2E9A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Patricia Ceballos Bedoya</dc:creator>
  <cp:keywords/>
  <dc:description/>
  <cp:lastModifiedBy>Gloria Patricia Ceballos Bedoya</cp:lastModifiedBy>
  <cp:revision>1</cp:revision>
  <cp:lastPrinted>2025-10-16T07:09:00Z</cp:lastPrinted>
  <dcterms:created xsi:type="dcterms:W3CDTF">2025-10-16T07:06:00Z</dcterms:created>
  <dcterms:modified xsi:type="dcterms:W3CDTF">2025-10-16T07:12:00Z</dcterms:modified>
</cp:coreProperties>
</file>